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720</w:t>
      </w:r>
      <w:r>
        <w:rPr>
          <w:rFonts w:ascii="Times New Roman" w:eastAsia="Times New Roman" w:hAnsi="Times New Roman" w:cs="Times New Roman"/>
          <w:sz w:val="27"/>
          <w:szCs w:val="27"/>
        </w:rPr>
        <w:t>-2610/202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firstLine="567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10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расположенного по адресу: Тюменская область, г. Сургут, ул. Гагарина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205, 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20.25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Алентьева Аркадия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родившегося </w:t>
      </w:r>
      <w:r>
        <w:rPr>
          <w:rStyle w:val="cat-UserDefinedgrp-2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Алентьев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оплатил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дминистративный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>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убле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й, согласно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86275452 от 06.06.2024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вступившему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06.08.2024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установленный законом срок до </w:t>
      </w:r>
      <w:r>
        <w:rPr>
          <w:rFonts w:ascii="Times New Roman" w:eastAsia="Times New Roman" w:hAnsi="Times New Roman" w:cs="Times New Roman"/>
          <w:sz w:val="28"/>
          <w:szCs w:val="28"/>
        </w:rPr>
        <w:t>06.10.2024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Алентьев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ходатайств не заявлял, вину в совершении рассматриваемого правонарушения полностью признал</w:t>
      </w:r>
      <w:r>
        <w:rPr>
          <w:rFonts w:ascii="Times New Roman" w:eastAsia="Times New Roman" w:hAnsi="Times New Roman" w:cs="Times New Roman"/>
          <w:sz w:val="28"/>
          <w:szCs w:val="28"/>
        </w:rPr>
        <w:t>, не отрицал изложенные в протоколе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Алентьева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правонарушения подтверждается представленными суду доказательствами, а именно: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86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266620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г.; рапортом сотрудника полиции УМВД России по г. Сургуту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.04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уведомлением;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протокола 86 № 275452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 от 01.06.2024 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копией постановления ООП </w:t>
      </w:r>
      <w:r>
        <w:rPr>
          <w:rFonts w:ascii="Times New Roman" w:eastAsia="Times New Roman" w:hAnsi="Times New Roman" w:cs="Times New Roman"/>
          <w:sz w:val="28"/>
          <w:szCs w:val="28"/>
        </w:rPr>
        <w:t>УМВД России по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№86275452 от 06.06.2024 г.,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Алентьев А.В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признан виновным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20.20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и ему назначено административное наказание в виде штрафа в размере 515,00 рублей, в данном постановлении имеется отметка о вступлении в законную силу 06.08.2024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года; </w:t>
      </w:r>
      <w:r>
        <w:rPr>
          <w:rFonts w:ascii="Times New Roman" w:eastAsia="Times New Roman" w:hAnsi="Times New Roman" w:cs="Times New Roman"/>
          <w:sz w:val="28"/>
          <w:szCs w:val="28"/>
        </w:rPr>
        <w:t>почтовы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конверт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справкой на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объяснением Алентьева А.В. от 17.04.2025 года.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Учитывая, что </w:t>
      </w:r>
      <w:r>
        <w:rPr>
          <w:rFonts w:ascii="Times New Roman" w:eastAsia="Times New Roman" w:hAnsi="Times New Roman" w:cs="Times New Roman"/>
          <w:sz w:val="28"/>
          <w:szCs w:val="28"/>
        </w:rPr>
        <w:t>Алентьев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оплатил штраф в срок, предусмотренный КоАП РФ, суд считает его виновность полностью доказанной.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Алентьева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 1 ст. 20.25 КоАП РФ – неуплата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суд учитывает характер совершенного административного правонарушения, личность виновного,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полное признание </w:t>
      </w:r>
      <w:r>
        <w:rPr>
          <w:rFonts w:ascii="Times New Roman" w:eastAsia="Times New Roman" w:hAnsi="Times New Roman" w:cs="Times New Roman"/>
          <w:sz w:val="28"/>
          <w:szCs w:val="28"/>
        </w:rPr>
        <w:t>Алентьевым А.В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вины. Обстоятельством, отягчающим административную ответственность, суд признает повторное совершение им однородного административного правонарушения в течении года.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24.5 КоАП РФ, исключающих производство по делу об административном правонарушении, не имеется. Обстоятельств, перечисленных в ст. 29.2 КоАП РФ, исключающих возможность рассмотрения дела, не имеется.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установлено, что лицо, привлекаемое к административной ответственности, не относится к кругу лиц, указанных в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3.9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отношение к содеянному, а также цели и задачи административного наказания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потому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необходимым назначить наказание в виде административного ареста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ст. 29.9-29.11 КоАП РФ,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Алентьева Аркадия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>) суток.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исчислять с момента </w:t>
      </w:r>
      <w:r>
        <w:rPr>
          <w:rFonts w:ascii="Times New Roman" w:eastAsia="Times New Roman" w:hAnsi="Times New Roman" w:cs="Times New Roman"/>
          <w:sz w:val="28"/>
          <w:szCs w:val="28"/>
        </w:rPr>
        <w:t>фактического задержания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т.е. с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.04.2025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мировую судью судебного участка № 10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ХМАО-Югры в течение 10 дней с момента получения копии постановления.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«Копия верна»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7rplc-8">
    <w:name w:val="cat-UserDefined grp-27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